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F5A" w:rsidRDefault="00551F5A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02928" cy="8391525"/>
            <wp:effectExtent l="19050" t="0" r="0" b="0"/>
            <wp:docPr id="1" name="Рисунок 1" descr="D:\Documents and Settings\Учитель\Рабочий стол\положение о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Учитель\Рабочий стол\положение о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928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5A" w:rsidRDefault="00551F5A" w:rsidP="00E86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F5A" w:rsidRDefault="00551F5A" w:rsidP="00E86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F5A" w:rsidRDefault="00551F5A" w:rsidP="00E86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1F5A" w:rsidRDefault="00551F5A" w:rsidP="00E86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232A" w:rsidRDefault="003B232A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принимает решение о мерах педагогического и дисциплинарного воздействия к обучающимся в порядке, определённом Законом РФ </w:t>
      </w:r>
      <w:r w:rsidR="002A1616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и Уставом образовательного учреждения, которое своевременно (в трехдневный срок) доводится </w:t>
      </w:r>
      <w:proofErr w:type="gramStart"/>
      <w:r w:rsidR="002A161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A1616">
        <w:rPr>
          <w:rFonts w:ascii="Times New Roman" w:hAnsi="Times New Roman" w:cs="Times New Roman"/>
          <w:sz w:val="28"/>
          <w:szCs w:val="28"/>
        </w:rPr>
        <w:t xml:space="preserve"> сведения родителей обучающегося;</w:t>
      </w:r>
    </w:p>
    <w:p w:rsidR="002A1616" w:rsidRDefault="002A1616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принимает Устав школы, изменения (дополнения) к нему и его новой редакции, а также локальные акты школы;</w:t>
      </w:r>
    </w:p>
    <w:p w:rsidR="002A1616" w:rsidRDefault="002A1616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ходатайства директора школа о награждении педагогических работников почетными грамотами, отраслевыми наградами;</w:t>
      </w:r>
    </w:p>
    <w:p w:rsidR="002A1616" w:rsidRDefault="002A1616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 предложение о распределении стимулирующей части фонда оплаты труда.</w:t>
      </w:r>
    </w:p>
    <w:p w:rsidR="002A1616" w:rsidRDefault="002A1616" w:rsidP="00E86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1616" w:rsidRDefault="004F3A5D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A5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616" w:rsidRPr="004F3A5D">
        <w:rPr>
          <w:rFonts w:ascii="Times New Roman" w:hAnsi="Times New Roman" w:cs="Times New Roman"/>
          <w:b/>
          <w:sz w:val="28"/>
          <w:szCs w:val="28"/>
        </w:rPr>
        <w:t>Права и ответственность педагогического совета</w:t>
      </w:r>
      <w:r w:rsidR="002A1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616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A1616">
        <w:rPr>
          <w:rFonts w:ascii="Times New Roman" w:hAnsi="Times New Roman" w:cs="Times New Roman"/>
          <w:sz w:val="28"/>
          <w:szCs w:val="28"/>
        </w:rPr>
        <w:t>Педагогический совет имеет право:</w:t>
      </w:r>
    </w:p>
    <w:p w:rsidR="002A1616" w:rsidRDefault="002A1616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временные творческие объединения с </w:t>
      </w:r>
      <w:r w:rsidR="006B235A">
        <w:rPr>
          <w:rFonts w:ascii="Times New Roman" w:hAnsi="Times New Roman" w:cs="Times New Roman"/>
          <w:sz w:val="28"/>
          <w:szCs w:val="28"/>
        </w:rPr>
        <w:t>приглашением</w:t>
      </w:r>
      <w:r w:rsidR="004917B1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различного профиля, консультантов для </w:t>
      </w:r>
      <w:r w:rsidR="006B235A">
        <w:rPr>
          <w:rFonts w:ascii="Times New Roman" w:hAnsi="Times New Roman" w:cs="Times New Roman"/>
          <w:sz w:val="28"/>
          <w:szCs w:val="28"/>
        </w:rPr>
        <w:t>выработки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 с последующим рассмотрением их на педагогическом совете;</w:t>
      </w:r>
    </w:p>
    <w:p w:rsidR="002A1616" w:rsidRDefault="002A1616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</w:t>
      </w:r>
      <w:r w:rsidR="006B235A">
        <w:rPr>
          <w:rFonts w:ascii="Times New Roman" w:hAnsi="Times New Roman" w:cs="Times New Roman"/>
          <w:sz w:val="28"/>
          <w:szCs w:val="28"/>
        </w:rPr>
        <w:t>окончательное</w:t>
      </w:r>
      <w:r>
        <w:rPr>
          <w:rFonts w:ascii="Times New Roman" w:hAnsi="Times New Roman" w:cs="Times New Roman"/>
          <w:sz w:val="28"/>
          <w:szCs w:val="28"/>
        </w:rPr>
        <w:t xml:space="preserve"> решение по спорным вопросам, входящим в его компетенцию;</w:t>
      </w:r>
    </w:p>
    <w:p w:rsidR="002A1616" w:rsidRDefault="002A1616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принимать, рассматривать положения (</w:t>
      </w:r>
      <w:r w:rsidR="006B235A">
        <w:rPr>
          <w:rFonts w:ascii="Times New Roman" w:hAnsi="Times New Roman" w:cs="Times New Roman"/>
          <w:sz w:val="28"/>
          <w:szCs w:val="28"/>
        </w:rPr>
        <w:t>локальные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4917B1">
        <w:rPr>
          <w:rFonts w:ascii="Times New Roman" w:hAnsi="Times New Roman" w:cs="Times New Roman"/>
          <w:sz w:val="28"/>
          <w:szCs w:val="28"/>
        </w:rPr>
        <w:t>кты) с компетенцией, относящейся к объединениям по</w:t>
      </w:r>
      <w:r>
        <w:rPr>
          <w:rFonts w:ascii="Times New Roman" w:hAnsi="Times New Roman" w:cs="Times New Roman"/>
          <w:sz w:val="28"/>
          <w:szCs w:val="28"/>
        </w:rPr>
        <w:t xml:space="preserve"> профессии;</w:t>
      </w:r>
    </w:p>
    <w:p w:rsidR="006B235A" w:rsidRDefault="006B235A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4917B1">
        <w:rPr>
          <w:rFonts w:ascii="Times New Roman" w:hAnsi="Times New Roman" w:cs="Times New Roman"/>
          <w:sz w:val="28"/>
          <w:szCs w:val="28"/>
        </w:rPr>
        <w:t>необходимых случаях на заседания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педагогического совета могут приглашаться представители общественных организаций, учреждений, взаимодействующих с учреждением по </w:t>
      </w:r>
      <w:r w:rsidR="004917B1">
        <w:rPr>
          <w:rFonts w:ascii="Times New Roman" w:hAnsi="Times New Roman" w:cs="Times New Roman"/>
          <w:sz w:val="28"/>
          <w:szCs w:val="28"/>
        </w:rPr>
        <w:t xml:space="preserve">вопросам образования, родители </w:t>
      </w:r>
      <w:r>
        <w:rPr>
          <w:rFonts w:ascii="Times New Roman" w:hAnsi="Times New Roman" w:cs="Times New Roman"/>
          <w:sz w:val="28"/>
          <w:szCs w:val="28"/>
        </w:rPr>
        <w:t xml:space="preserve">обучающихся, представители учреждений, участвующих в финансировании данного учреждения, и др. 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образовательным учреждением). </w:t>
      </w:r>
      <w:r w:rsidR="007555FD">
        <w:rPr>
          <w:rFonts w:ascii="Times New Roman" w:hAnsi="Times New Roman" w:cs="Times New Roman"/>
          <w:sz w:val="28"/>
          <w:szCs w:val="28"/>
        </w:rPr>
        <w:t>Лица, приглашенные на заседание педагогического совета, пользуются правом совещательного голоса.</w:t>
      </w:r>
    </w:p>
    <w:p w:rsidR="007555FD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555FD">
        <w:rPr>
          <w:rFonts w:ascii="Times New Roman" w:hAnsi="Times New Roman" w:cs="Times New Roman"/>
          <w:sz w:val="28"/>
          <w:szCs w:val="28"/>
        </w:rPr>
        <w:t xml:space="preserve">Педагогический совет ответственен </w:t>
      </w:r>
      <w:proofErr w:type="gramStart"/>
      <w:r w:rsidR="007555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555FD">
        <w:rPr>
          <w:rFonts w:ascii="Times New Roman" w:hAnsi="Times New Roman" w:cs="Times New Roman"/>
          <w:sz w:val="28"/>
          <w:szCs w:val="28"/>
        </w:rPr>
        <w:t>:</w:t>
      </w:r>
    </w:p>
    <w:p w:rsidR="007555FD" w:rsidRDefault="007555FD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плана работы;</w:t>
      </w:r>
    </w:p>
    <w:p w:rsidR="00BD487D" w:rsidRDefault="007555FD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принятых решений законодательству Российской Федерации об образовании, о защите прав и детств</w:t>
      </w:r>
      <w:r w:rsidR="00BD487D">
        <w:rPr>
          <w:rFonts w:ascii="Times New Roman" w:hAnsi="Times New Roman" w:cs="Times New Roman"/>
          <w:sz w:val="28"/>
          <w:szCs w:val="28"/>
        </w:rPr>
        <w:t>а и др.;</w:t>
      </w:r>
    </w:p>
    <w:p w:rsidR="00BD487D" w:rsidRDefault="00BD487D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образовательных программ;</w:t>
      </w:r>
    </w:p>
    <w:p w:rsidR="007555FD" w:rsidRDefault="00BD487D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объективную оценку результативности деятельности членов педагогического коллектива;</w:t>
      </w:r>
    </w:p>
    <w:p w:rsidR="00BD487D" w:rsidRDefault="00BD487D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конкретных решений по каждому рассматриваемому вопросу, </w:t>
      </w:r>
      <w:r w:rsidR="004917B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 указанием ответственных лиц и сроков исполнения.</w:t>
      </w:r>
    </w:p>
    <w:p w:rsidR="00BD487D" w:rsidRDefault="00BD487D" w:rsidP="00E86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87D" w:rsidRDefault="004F3A5D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 w:rsidRPr="004F3A5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87D" w:rsidRPr="004F3A5D">
        <w:rPr>
          <w:rFonts w:ascii="Times New Roman" w:hAnsi="Times New Roman" w:cs="Times New Roman"/>
          <w:b/>
          <w:sz w:val="28"/>
          <w:szCs w:val="28"/>
        </w:rPr>
        <w:t>Организация деятельности педагогического совета</w:t>
      </w:r>
    </w:p>
    <w:p w:rsidR="00BD487D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Педагогический</w:t>
      </w:r>
      <w:r w:rsidR="00BD487D">
        <w:rPr>
          <w:rFonts w:ascii="Times New Roman" w:hAnsi="Times New Roman" w:cs="Times New Roman"/>
          <w:sz w:val="28"/>
          <w:szCs w:val="28"/>
        </w:rPr>
        <w:t xml:space="preserve"> совет избирает из своего состава открытым голосованием председателя и секретаря на один учебный год.</w:t>
      </w:r>
    </w:p>
    <w:p w:rsidR="00BD487D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BD487D">
        <w:rPr>
          <w:rFonts w:ascii="Times New Roman" w:hAnsi="Times New Roman" w:cs="Times New Roman"/>
          <w:sz w:val="28"/>
          <w:szCs w:val="28"/>
        </w:rPr>
        <w:t>Педагогические совет работает по плану, являющемуся составной частью плана работы общеобразовательного учреждения.</w:t>
      </w:r>
    </w:p>
    <w:p w:rsidR="00BD487D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4.3. </w:t>
      </w:r>
      <w:r w:rsidR="00F8188F">
        <w:rPr>
          <w:rFonts w:ascii="Times New Roman" w:hAnsi="Times New Roman" w:cs="Times New Roman"/>
          <w:sz w:val="28"/>
          <w:szCs w:val="28"/>
        </w:rPr>
        <w:t>Заседания педагогического совета созываются не менее одного раза в четверть.</w:t>
      </w:r>
    </w:p>
    <w:p w:rsidR="00F8188F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F8188F">
        <w:rPr>
          <w:rFonts w:ascii="Times New Roman" w:hAnsi="Times New Roman" w:cs="Times New Roman"/>
          <w:sz w:val="28"/>
          <w:szCs w:val="28"/>
        </w:rPr>
        <w:t>Наряду с общим педагогическим советом могут избираться и малые педагогические советы для решения вопросов, касающихся только педагогов данной группы.</w:t>
      </w:r>
    </w:p>
    <w:p w:rsidR="00F8188F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F8188F">
        <w:rPr>
          <w:rFonts w:ascii="Times New Roman" w:hAnsi="Times New Roman" w:cs="Times New Roman"/>
          <w:sz w:val="28"/>
          <w:szCs w:val="28"/>
        </w:rPr>
        <w:t>Решения педагогического совета принимаются большинством голосов при наличии на заседании не менее двух третей его членов (если процесс голосования не оговорен специальным положением). При равном количеств</w:t>
      </w:r>
      <w:r w:rsidR="00F01F13">
        <w:rPr>
          <w:rFonts w:ascii="Times New Roman" w:hAnsi="Times New Roman" w:cs="Times New Roman"/>
          <w:sz w:val="28"/>
          <w:szCs w:val="28"/>
        </w:rPr>
        <w:t>е голосов решающим является гол</w:t>
      </w:r>
      <w:r w:rsidR="00F8188F">
        <w:rPr>
          <w:rFonts w:ascii="Times New Roman" w:hAnsi="Times New Roman" w:cs="Times New Roman"/>
          <w:sz w:val="28"/>
          <w:szCs w:val="28"/>
        </w:rPr>
        <w:t>ос председателя Педагогического совета.</w:t>
      </w:r>
    </w:p>
    <w:p w:rsidR="00F8188F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="00F8188F">
        <w:rPr>
          <w:rFonts w:ascii="Times New Roman" w:hAnsi="Times New Roman" w:cs="Times New Roman"/>
          <w:sz w:val="28"/>
          <w:szCs w:val="28"/>
        </w:rPr>
        <w:t xml:space="preserve">Организацию выполнения решений педагогического совета осуществляет </w:t>
      </w:r>
      <w:r w:rsidR="00F01F13">
        <w:rPr>
          <w:rFonts w:ascii="Times New Roman" w:hAnsi="Times New Roman" w:cs="Times New Roman"/>
          <w:sz w:val="28"/>
          <w:szCs w:val="28"/>
        </w:rPr>
        <w:t>руководитель</w:t>
      </w:r>
      <w:r w:rsidR="00F8188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и ответственные лица, указанные в решении. Результаты этой работы сообщаются членам педагогического совета на последующих заседаниях.</w:t>
      </w:r>
    </w:p>
    <w:p w:rsidR="00F8188F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F8188F">
        <w:rPr>
          <w:rFonts w:ascii="Times New Roman" w:hAnsi="Times New Roman" w:cs="Times New Roman"/>
          <w:sz w:val="28"/>
          <w:szCs w:val="28"/>
        </w:rPr>
        <w:t>Руководитель образовательного учреждения в случае несогласия с решением педагогического со</w:t>
      </w:r>
      <w:r w:rsidR="00F01F13">
        <w:rPr>
          <w:rFonts w:ascii="Times New Roman" w:hAnsi="Times New Roman" w:cs="Times New Roman"/>
          <w:sz w:val="28"/>
          <w:szCs w:val="28"/>
        </w:rPr>
        <w:t>вета приостанавливает выполнение</w:t>
      </w:r>
      <w:r w:rsidR="00F8188F">
        <w:rPr>
          <w:rFonts w:ascii="Times New Roman" w:hAnsi="Times New Roman" w:cs="Times New Roman"/>
          <w:sz w:val="28"/>
          <w:szCs w:val="28"/>
        </w:rPr>
        <w:t xml:space="preserve"> решения, извещает об этом учителя, который при участии заинтересованных сторон рассматривает данное заявление, знакомится с мотивированным мнением большинства членов педагогического совета и выносит окончательное решение по спорному вопросу.</w:t>
      </w:r>
    </w:p>
    <w:p w:rsidR="00F8188F" w:rsidRDefault="00F8188F" w:rsidP="00E86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188F" w:rsidRPr="004F3A5D" w:rsidRDefault="004F3A5D" w:rsidP="00E8621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3A5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8188F" w:rsidRPr="004F3A5D">
        <w:rPr>
          <w:rFonts w:ascii="Times New Roman" w:hAnsi="Times New Roman" w:cs="Times New Roman"/>
          <w:b/>
          <w:sz w:val="28"/>
          <w:szCs w:val="28"/>
        </w:rPr>
        <w:t>Документация педагогического совета</w:t>
      </w:r>
    </w:p>
    <w:p w:rsidR="00F01F13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01F13">
        <w:rPr>
          <w:rFonts w:ascii="Times New Roman" w:hAnsi="Times New Roman" w:cs="Times New Roman"/>
          <w:sz w:val="28"/>
          <w:szCs w:val="28"/>
        </w:rPr>
        <w:t>Заседания педагогического со</w:t>
      </w:r>
      <w:r w:rsidR="00F8188F">
        <w:rPr>
          <w:rFonts w:ascii="Times New Roman" w:hAnsi="Times New Roman" w:cs="Times New Roman"/>
          <w:sz w:val="28"/>
          <w:szCs w:val="28"/>
        </w:rPr>
        <w:t xml:space="preserve">вета оформляются протокольно. </w:t>
      </w:r>
      <w:r w:rsidR="00F01F13">
        <w:rPr>
          <w:rFonts w:ascii="Times New Roman" w:hAnsi="Times New Roman" w:cs="Times New Roman"/>
          <w:sz w:val="28"/>
          <w:szCs w:val="28"/>
        </w:rPr>
        <w:t>В книге протоколов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совета.</w:t>
      </w:r>
    </w:p>
    <w:p w:rsidR="00F01F13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F01F13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 года.</w:t>
      </w:r>
    </w:p>
    <w:p w:rsidR="00F01F13" w:rsidRDefault="004917B1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4F3A5D">
        <w:rPr>
          <w:rFonts w:ascii="Times New Roman" w:hAnsi="Times New Roman" w:cs="Times New Roman"/>
          <w:sz w:val="28"/>
          <w:szCs w:val="28"/>
        </w:rPr>
        <w:t>К</w:t>
      </w:r>
      <w:r w:rsidR="00F01F13">
        <w:rPr>
          <w:rFonts w:ascii="Times New Roman" w:hAnsi="Times New Roman" w:cs="Times New Roman"/>
          <w:sz w:val="28"/>
          <w:szCs w:val="28"/>
        </w:rPr>
        <w:t>нига протоколов педагогического совета образовательного учреждения входит в его номенклатуру дел, хранится в учреждении постоянно и передается по акту.</w:t>
      </w:r>
    </w:p>
    <w:p w:rsidR="00F01F13" w:rsidRDefault="00F01F13" w:rsidP="00E86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F13" w:rsidRDefault="00F01F13" w:rsidP="00E862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данного положения не ограничен.</w:t>
      </w:r>
    </w:p>
    <w:p w:rsidR="00F8188F" w:rsidRDefault="00F8188F" w:rsidP="00E86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87D" w:rsidRDefault="00BD487D" w:rsidP="00E862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487D" w:rsidRPr="00E86213" w:rsidRDefault="00BD487D" w:rsidP="00E8621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D487D" w:rsidRPr="00E86213" w:rsidSect="00832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AA1"/>
    <w:rsid w:val="000E2D99"/>
    <w:rsid w:val="002A1616"/>
    <w:rsid w:val="003B232A"/>
    <w:rsid w:val="004917B1"/>
    <w:rsid w:val="004F3A5D"/>
    <w:rsid w:val="00551F5A"/>
    <w:rsid w:val="005D66EA"/>
    <w:rsid w:val="006535BB"/>
    <w:rsid w:val="006B235A"/>
    <w:rsid w:val="007555FD"/>
    <w:rsid w:val="00832426"/>
    <w:rsid w:val="0083406A"/>
    <w:rsid w:val="00BA0AA1"/>
    <w:rsid w:val="00BD487D"/>
    <w:rsid w:val="00C95640"/>
    <w:rsid w:val="00E403C3"/>
    <w:rsid w:val="00E86213"/>
    <w:rsid w:val="00F01F13"/>
    <w:rsid w:val="00F81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2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51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1F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Лариса</cp:lastModifiedBy>
  <cp:revision>6</cp:revision>
  <dcterms:created xsi:type="dcterms:W3CDTF">2016-02-10T15:27:00Z</dcterms:created>
  <dcterms:modified xsi:type="dcterms:W3CDTF">2016-02-11T10:42:00Z</dcterms:modified>
</cp:coreProperties>
</file>